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87"/>
      <w:bookmarkStart w:id="1" w:name="_Toc462910484"/>
      <w:bookmarkStart w:id="2" w:name="_Toc462910577"/>
      <w:bookmarkStart w:id="3" w:name="_GoBack"/>
      <w:bookmarkEnd w:id="3"/>
      <w:r w:rsidRPr="00A111A0">
        <w:rPr>
          <w:rFonts w:ascii="Times New Roman" w:hAnsi="Times New Roman" w:cs="Times New Roman"/>
          <w:color w:val="auto"/>
          <w:sz w:val="26"/>
          <w:szCs w:val="26"/>
        </w:rPr>
        <w:t>4.  ỦY BAN VỀ CÁC VẤN ĐỀ XÃ HỘI</w:t>
      </w:r>
      <w:bookmarkEnd w:id="0"/>
      <w:bookmarkEnd w:id="1"/>
      <w:bookmarkEnd w:id="2"/>
    </w:p>
    <w:p w:rsidR="00695FF4" w:rsidRPr="00A111A0" w:rsidRDefault="00695FF4" w:rsidP="00A111A0">
      <w:pPr>
        <w:spacing w:before="120" w:after="120" w:line="240" w:lineRule="auto"/>
        <w:ind w:firstLine="720"/>
        <w:jc w:val="both"/>
        <w:rPr>
          <w:rFonts w:ascii="Times New Roman" w:hAnsi="Times New Roman" w:cs="Times New Roman"/>
          <w:sz w:val="26"/>
          <w:szCs w:val="26"/>
        </w:rPr>
      </w:pPr>
    </w:p>
    <w:p w:rsidR="00695FF4" w:rsidRPr="00A111A0" w:rsidRDefault="00695FF4" w:rsidP="00A111A0">
      <w:pPr>
        <w:spacing w:before="120" w:after="120" w:line="240" w:lineRule="auto"/>
        <w:ind w:firstLine="720"/>
        <w:jc w:val="both"/>
        <w:rPr>
          <w:rFonts w:ascii="Times New Roman" w:hAnsi="Times New Roman" w:cs="Times New Roman"/>
          <w:b/>
          <w:i/>
          <w:sz w:val="26"/>
          <w:szCs w:val="26"/>
          <w:lang w:val="sv-SE"/>
        </w:rPr>
      </w:pPr>
      <w:r w:rsidRPr="00A111A0">
        <w:rPr>
          <w:rFonts w:ascii="Times New Roman" w:hAnsi="Times New Roman" w:cs="Times New Roman"/>
          <w:b/>
          <w:color w:val="000000"/>
          <w:sz w:val="26"/>
          <w:szCs w:val="26"/>
        </w:rPr>
        <w:t>Tại Công văn số 4858/UBVĐXH13 ngày 13/7/2016 của Ủy ban Về các vấn đề xã hội về việc trả lời kiến nghị cử tri kỳ họp thứ 11, Quốc hội khóa XIII</w:t>
      </w:r>
    </w:p>
    <w:p w:rsidR="00695FF4" w:rsidRPr="00A111A0" w:rsidRDefault="00695FF4" w:rsidP="00A111A0">
      <w:pPr>
        <w:spacing w:before="120" w:after="120" w:line="240" w:lineRule="auto"/>
        <w:ind w:firstLine="720"/>
        <w:jc w:val="both"/>
        <w:rPr>
          <w:rFonts w:ascii="Times New Roman" w:hAnsi="Times New Roman" w:cs="Times New Roman"/>
          <w:i/>
          <w:sz w:val="26"/>
          <w:szCs w:val="26"/>
          <w:lang w:val="sv-SE"/>
        </w:rPr>
      </w:pPr>
      <w:r w:rsidRPr="00A111A0">
        <w:rPr>
          <w:rFonts w:ascii="Times New Roman" w:hAnsi="Times New Roman" w:cs="Times New Roman"/>
          <w:b/>
          <w:i/>
          <w:sz w:val="26"/>
          <w:szCs w:val="26"/>
          <w:lang w:val="sv-SE"/>
        </w:rPr>
        <w:t xml:space="preserve">1. Cử tri thành phố Hải Phòng kiến nghị: </w:t>
      </w:r>
      <w:r w:rsidRPr="00A111A0">
        <w:rPr>
          <w:rFonts w:ascii="Times New Roman" w:hAnsi="Times New Roman" w:cs="Times New Roman"/>
          <w:i/>
          <w:sz w:val="26"/>
          <w:szCs w:val="26"/>
          <w:lang w:val="sv-SE"/>
        </w:rPr>
        <w:t>Cử tri đề nghị Quốc hội tiếp tục tăng cường công tác giám sát việc thực hiện các quy định pháp luật có liên quan đến người lao động tại các đơn vị, doanh nghiệp, khu chế xuất - khu công nghiệp, doanh nghiệp FDI để bảo vệ quyền và lợi ích chính đáng của người lao động.</w:t>
      </w:r>
    </w:p>
    <w:p w:rsidR="00695FF4" w:rsidRPr="00A111A0" w:rsidRDefault="00695FF4" w:rsidP="00A111A0">
      <w:pPr>
        <w:spacing w:before="120" w:after="120" w:line="240" w:lineRule="auto"/>
        <w:ind w:firstLine="720"/>
        <w:jc w:val="both"/>
        <w:rPr>
          <w:rFonts w:ascii="Times New Roman" w:hAnsi="Times New Roman" w:cs="Times New Roman"/>
          <w:b/>
          <w:sz w:val="26"/>
          <w:szCs w:val="26"/>
          <w:lang w:val="sv-SE"/>
        </w:rPr>
      </w:pPr>
      <w:r w:rsidRPr="00A111A0">
        <w:rPr>
          <w:rFonts w:ascii="Times New Roman" w:hAnsi="Times New Roman" w:cs="Times New Roman"/>
          <w:b/>
          <w:sz w:val="26"/>
          <w:szCs w:val="26"/>
          <w:lang w:val="sv-SE"/>
        </w:rPr>
        <w:t>Trả lời:</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sz w:val="26"/>
          <w:szCs w:val="26"/>
          <w:lang w:val="af-ZA"/>
        </w:rPr>
      </w:pPr>
      <w:r w:rsidRPr="00A111A0">
        <w:rPr>
          <w:rFonts w:ascii="Times New Roman" w:hAnsi="Times New Roman" w:cs="Times New Roman"/>
          <w:sz w:val="26"/>
          <w:szCs w:val="26"/>
          <w:lang w:val="af-ZA"/>
        </w:rPr>
        <w:t>Trong sáu tháng đầu năm 2016, Ủy ban về các vấn đề xã hội đã phối hợp với Bộ Lao động – Thương binh và Xã hội và một số cơ quan có liên quan tiến hành nhiều cuộc khảo sát về tình hình thực hiện chính sách, pháp luật về tiền lương, bảo hiểm xã hội tại một số doanh nghiệp khu vực phía Bắc và phía Nam để đánh giá việc triển khai thực hiện các quy định của pháp luật trong lĩnh vực lao động, tiền lương và bảo hiểm xã hội và lắng nghe những ý kiến phản ánh, kiến nghị của doanh nghiệp, người lao động để chuẩn bị cho việc tiếp tục hoàn thiện hệ thống pháp luật về lao động, việc làm và bảo hiểm xã hội. Trong đó đặc biệt là vấn đề sửa đổi các quy định của Bộ luật lao động năm 2012.</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sz w:val="26"/>
          <w:szCs w:val="26"/>
          <w:lang w:val="af-ZA"/>
        </w:rPr>
      </w:pPr>
      <w:r w:rsidRPr="00A111A0">
        <w:rPr>
          <w:rFonts w:ascii="Times New Roman" w:hAnsi="Times New Roman" w:cs="Times New Roman"/>
          <w:sz w:val="26"/>
          <w:szCs w:val="26"/>
          <w:lang w:val="af-ZA"/>
        </w:rPr>
        <w:t>Ủy ban về các vấn đề xã hội xin trân trọng cám ơn cử tri đã có những phản ánh, kiến nghị và trong thời gian tới Ủy ban sẽ tiếp tục tăng cường công tác giám sát, khảo sát việc triển khai thực hiện các quy định của pháp luật liên quan đến phạm vi, lĩnh vực hoạt động của Ủy ban về các vấn đề xã hội nói chung và trong lĩnh vực lao động, việc làm và bảo hiểm xã hội nói riêng.</w:t>
      </w:r>
    </w:p>
    <w:p w:rsidR="00695FF4" w:rsidRPr="00A111A0" w:rsidRDefault="00695FF4" w:rsidP="00A111A0">
      <w:pPr>
        <w:spacing w:before="120" w:after="120" w:line="240" w:lineRule="auto"/>
        <w:ind w:firstLine="720"/>
        <w:jc w:val="both"/>
        <w:rPr>
          <w:rFonts w:ascii="Times New Roman" w:hAnsi="Times New Roman" w:cs="Times New Roman"/>
          <w:i/>
          <w:sz w:val="26"/>
          <w:szCs w:val="26"/>
          <w:lang w:val="sv-SE"/>
        </w:rPr>
      </w:pPr>
      <w:r w:rsidRPr="00A111A0">
        <w:rPr>
          <w:rFonts w:ascii="Times New Roman" w:hAnsi="Times New Roman" w:cs="Times New Roman"/>
          <w:b/>
          <w:i/>
          <w:color w:val="000000"/>
          <w:sz w:val="26"/>
          <w:szCs w:val="26"/>
        </w:rPr>
        <w:t>2. Cử tri tỉnh Ninh Thuận kiến nghị:</w:t>
      </w:r>
      <w:r w:rsidRPr="00A111A0">
        <w:rPr>
          <w:rFonts w:ascii="Times New Roman" w:hAnsi="Times New Roman" w:cs="Times New Roman"/>
          <w:i/>
          <w:color w:val="000000"/>
          <w:sz w:val="26"/>
          <w:szCs w:val="26"/>
        </w:rPr>
        <w:t xml:space="preserve"> Hiện trên phạm </w:t>
      </w:r>
      <w:proofErr w:type="gramStart"/>
      <w:r w:rsidRPr="00A111A0">
        <w:rPr>
          <w:rFonts w:ascii="Times New Roman" w:hAnsi="Times New Roman" w:cs="Times New Roman"/>
          <w:i/>
          <w:color w:val="000000"/>
          <w:sz w:val="26"/>
          <w:szCs w:val="26"/>
        </w:rPr>
        <w:t>vi</w:t>
      </w:r>
      <w:proofErr w:type="gramEnd"/>
      <w:r w:rsidRPr="00A111A0">
        <w:rPr>
          <w:rFonts w:ascii="Times New Roman" w:hAnsi="Times New Roman" w:cs="Times New Roman"/>
          <w:i/>
          <w:color w:val="000000"/>
          <w:sz w:val="26"/>
          <w:szCs w:val="26"/>
        </w:rPr>
        <w:t xml:space="preserve"> cả nước, có nhiều doanh nghiệp nợ đóng bảo hiểm xã hội dẫn đến quyền lợi của người lao động bị ảnh hưởng, không được hưởng các chế độ mà BHXH phải thanh toán. Cử tri đề nghị các cơ quan của Quốc hội cần tăng cường giám sát về vấn đề này.</w:t>
      </w:r>
      <w:r w:rsidRPr="00A111A0">
        <w:rPr>
          <w:rFonts w:ascii="Times New Roman" w:hAnsi="Times New Roman" w:cs="Times New Roman"/>
          <w:i/>
          <w:sz w:val="26"/>
          <w:szCs w:val="26"/>
          <w:lang w:val="sv-SE"/>
        </w:rPr>
        <w:t xml:space="preserve"> </w:t>
      </w:r>
    </w:p>
    <w:p w:rsidR="00695FF4" w:rsidRPr="00A111A0" w:rsidRDefault="00695FF4" w:rsidP="00A111A0">
      <w:pPr>
        <w:spacing w:before="120" w:after="120" w:line="240" w:lineRule="auto"/>
        <w:ind w:firstLine="720"/>
        <w:jc w:val="both"/>
        <w:rPr>
          <w:rFonts w:ascii="Times New Roman" w:hAnsi="Times New Roman" w:cs="Times New Roman"/>
          <w:b/>
          <w:sz w:val="26"/>
          <w:szCs w:val="26"/>
          <w:lang w:val="sv-SE"/>
        </w:rPr>
      </w:pPr>
      <w:r w:rsidRPr="00A111A0">
        <w:rPr>
          <w:rFonts w:ascii="Times New Roman" w:hAnsi="Times New Roman" w:cs="Times New Roman"/>
          <w:b/>
          <w:sz w:val="26"/>
          <w:szCs w:val="26"/>
          <w:lang w:val="sv-SE"/>
        </w:rPr>
        <w:t>Trả lời:</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sz w:val="26"/>
          <w:szCs w:val="26"/>
          <w:lang w:val="af-ZA"/>
        </w:rPr>
      </w:pPr>
      <w:r w:rsidRPr="00A111A0">
        <w:rPr>
          <w:rFonts w:ascii="Times New Roman" w:hAnsi="Times New Roman" w:cs="Times New Roman"/>
          <w:sz w:val="26"/>
          <w:szCs w:val="26"/>
          <w:lang w:val="af-ZA"/>
        </w:rPr>
        <w:t>Theo quy định của Luật bảo hiểm xã hội năm 2006, từ năm 2007 đến nay, hằng năm Ủy ban về các vấn đề xã hội đều tiến hành giám sát Chính phủ, Bộ Lao động – Thương binh và Xã hội, Bộ Tài chính, Bảo hiểm xã hội Việt Nam và một số cơ quan, tổ chức có liên quan về tình hình quản lý, sử dụng Quỹ bảo hiểm xã hội (BHXH) và gửi Báo cáo thẩm tra cho đại biểu Quốc hội tại Kỳ họp đầu năm. Ngoài ra, Ủy ban cũng tổ chức một số đoàn công tác làm việc với một số địa phương để nghe báo cáo về công tác triển khai thi hành chính sách, pháp luật về bảo hiểm xã hội nói chung cũng như tình hình doanh nghiệp nợ đóng bảo hiểm xã hội nói riêng. Ủy ban đã tổng hợp tình hình phản ánh của cử tri cả nước, làm việc với Bảo hiểm xã hội Việt Nam và yêu cầu Bảo hiểm xã hội Việt Nam khắc phục những thiếu sót, khuyết điểm, đặc biệt là thúc đẩy thanh toán các chế độ bảo hiểm xã hội kịp thời, đúng tiến độ và cải cách thủ tục hành chính.</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sz w:val="26"/>
          <w:szCs w:val="26"/>
          <w:lang w:val="af-ZA"/>
        </w:rPr>
      </w:pPr>
      <w:r w:rsidRPr="00A111A0">
        <w:rPr>
          <w:rFonts w:ascii="Times New Roman" w:hAnsi="Times New Roman" w:cs="Times New Roman"/>
          <w:sz w:val="26"/>
          <w:szCs w:val="26"/>
          <w:lang w:val="af-ZA"/>
        </w:rPr>
        <w:t xml:space="preserve">Ủy ban về các vấn đề xã hội xin trân trọng cám ơn cử tri đã có những phản ánh, kiến nghị. Theo quy định của Luật bảo hiểm xã hội năm 2014, trong thời gian tới Ủy ban sẽ tăng cường công tác giám sát, khảo sát việc triển khai thực các quy định của Luật bảo hiểm xã hội để đảm bảo việc tuân thủ đầy đủ các quy định của Luật trong </w:t>
      </w:r>
      <w:r w:rsidRPr="00A111A0">
        <w:rPr>
          <w:rFonts w:ascii="Times New Roman" w:hAnsi="Times New Roman" w:cs="Times New Roman"/>
          <w:sz w:val="26"/>
          <w:szCs w:val="26"/>
          <w:lang w:val="af-ZA"/>
        </w:rPr>
        <w:lastRenderedPageBreak/>
        <w:t>thực tiễn và đặc biệt để bảo đảm quyền và lợi ích hợp pháp của người lao động được tôn trọng và thực hiện đầy đủ.</w:t>
      </w:r>
    </w:p>
    <w:p w:rsidR="00695FF4" w:rsidRPr="00A111A0" w:rsidRDefault="00695FF4" w:rsidP="00A111A0">
      <w:pPr>
        <w:spacing w:before="120" w:after="120" w:line="240" w:lineRule="auto"/>
        <w:ind w:firstLine="720"/>
        <w:jc w:val="both"/>
        <w:rPr>
          <w:rFonts w:ascii="Times New Roman" w:hAnsi="Times New Roman" w:cs="Times New Roman"/>
          <w:i/>
          <w:sz w:val="26"/>
          <w:szCs w:val="26"/>
          <w:lang w:val="sv-SE"/>
        </w:rPr>
      </w:pPr>
      <w:r w:rsidRPr="00A111A0">
        <w:rPr>
          <w:rFonts w:ascii="Times New Roman" w:hAnsi="Times New Roman" w:cs="Times New Roman"/>
          <w:b/>
          <w:i/>
          <w:color w:val="000000"/>
          <w:sz w:val="26"/>
          <w:szCs w:val="26"/>
        </w:rPr>
        <w:t>3. Cử tri tỉnh Ninh Thuận kiến nghị:</w:t>
      </w:r>
      <w:r w:rsidRPr="00A111A0">
        <w:rPr>
          <w:rFonts w:ascii="Times New Roman" w:hAnsi="Times New Roman" w:cs="Times New Roman"/>
          <w:i/>
          <w:color w:val="000000"/>
          <w:sz w:val="26"/>
          <w:szCs w:val="26"/>
        </w:rPr>
        <w:t xml:space="preserve"> Luật Bảo hiểm xã hội 2014 đã có hiệu lực pháp luật từ ngày 01/01/2016 nhưng đến nay vẫn còn một số Nghị định và Thông tư hướng dẫn thi hành chưa được ban hành nên đang gây nhiều khó khăn cho các doanh nghiệp và người tham gia bảo hiểm. </w:t>
      </w:r>
      <w:proofErr w:type="gramStart"/>
      <w:r w:rsidRPr="00A111A0">
        <w:rPr>
          <w:rFonts w:ascii="Times New Roman" w:hAnsi="Times New Roman" w:cs="Times New Roman"/>
          <w:i/>
          <w:color w:val="000000"/>
          <w:sz w:val="26"/>
          <w:szCs w:val="26"/>
        </w:rPr>
        <w:t>Đề nghị Quốc hội, các cơ quan của Quốc hội tăng cường công tác giám sát về vấn đề trên.</w:t>
      </w:r>
      <w:proofErr w:type="gramEnd"/>
      <w:r w:rsidRPr="00A111A0">
        <w:rPr>
          <w:rFonts w:ascii="Times New Roman" w:hAnsi="Times New Roman" w:cs="Times New Roman"/>
          <w:i/>
          <w:sz w:val="26"/>
          <w:szCs w:val="26"/>
          <w:lang w:val="sv-SE"/>
        </w:rPr>
        <w:t xml:space="preserve"> </w:t>
      </w:r>
    </w:p>
    <w:p w:rsidR="00695FF4" w:rsidRPr="00A111A0" w:rsidRDefault="00695FF4" w:rsidP="00A111A0">
      <w:pPr>
        <w:spacing w:before="120" w:after="120" w:line="240" w:lineRule="auto"/>
        <w:ind w:firstLine="720"/>
        <w:jc w:val="both"/>
        <w:rPr>
          <w:rFonts w:ascii="Times New Roman" w:hAnsi="Times New Roman" w:cs="Times New Roman"/>
          <w:b/>
          <w:sz w:val="26"/>
          <w:szCs w:val="26"/>
          <w:lang w:val="sv-SE"/>
        </w:rPr>
      </w:pPr>
      <w:r w:rsidRPr="00A111A0">
        <w:rPr>
          <w:rFonts w:ascii="Times New Roman" w:hAnsi="Times New Roman" w:cs="Times New Roman"/>
          <w:b/>
          <w:sz w:val="26"/>
          <w:szCs w:val="26"/>
          <w:lang w:val="sv-SE"/>
        </w:rPr>
        <w:t>Trả lời:</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iCs/>
          <w:sz w:val="26"/>
          <w:szCs w:val="26"/>
          <w:lang w:val="af-ZA"/>
        </w:rPr>
      </w:pPr>
      <w:r w:rsidRPr="00A111A0">
        <w:rPr>
          <w:rFonts w:ascii="Times New Roman" w:hAnsi="Times New Roman" w:cs="Times New Roman"/>
          <w:iCs/>
          <w:sz w:val="26"/>
          <w:szCs w:val="26"/>
          <w:lang w:val="af-ZA"/>
        </w:rPr>
        <w:t>Để đảm bảo việc triển khai thi hành Luật bảo hiểm xã hội năm 2014, Ủy ban về các vấn đề xã hội đã có nhiều buổi làm việc với các bộ, ngành có liên quan để đôn đốc, nhắc nhở việc chuẩn bị, xây dựng và ban hành các văn bản hướng dẫn, triển khai thi hành Luật. Kết quả, đến nay về cơ bản các nội dung được Luật giao đã được ban hành và sẽ ban hành đúng tiến độ đảm bảo việc triển khai thi hành Luật bảo hiểm xã hội. Tuy nhiên, hiện chỉ còn riêng một số quy định thuộc trách nhiệm hướng dẫn của Bộ trưởng Bộ Y tế vẫn đang được áp dụng theo các văn bản cũ (văn bản hướng dẫn thi hành Luật bảo hiểm xã hội năm 2006), tuy nhiên, theo quy định của Luật ban hành văn bản quy phạm pháp luật năm 2015 thì bắt đầu từ ngày 01/7/2016 các văn bản hướng dẫn này sẽ đương nhiên hết hiệu lực pháp luật. Ủy ban cũng đã có buổi làm việc với Bộ trưởng Bộ Y tế và yêu cầu Bộ Y tế phải khẩn trương hoàn thiện và sớm ban hành văn bản thay thế để đảm bảo việc triển khai thực hiện Luật bảo hiểm xã hội theo quy định.</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iCs/>
          <w:sz w:val="26"/>
          <w:szCs w:val="26"/>
          <w:lang w:val="af-ZA"/>
        </w:rPr>
      </w:pPr>
      <w:r w:rsidRPr="00A111A0">
        <w:rPr>
          <w:rFonts w:ascii="Times New Roman" w:hAnsi="Times New Roman" w:cs="Times New Roman"/>
          <w:iCs/>
          <w:sz w:val="26"/>
          <w:szCs w:val="26"/>
          <w:lang w:val="af-ZA"/>
        </w:rPr>
        <w:t>Trong lĩnh vực phụ trách của mình, Ủy ban sẽ tăng cường công tác giám sát để những quy định của Luật bảo hiểm xã hội đi vào cuộc sống một cách nhanh nhất.</w:t>
      </w:r>
    </w:p>
    <w:p w:rsidR="00695FF4" w:rsidRPr="00A111A0" w:rsidRDefault="00695FF4" w:rsidP="00A111A0">
      <w:pPr>
        <w:widowControl w:val="0"/>
        <w:tabs>
          <w:tab w:val="left" w:pos="900"/>
        </w:tabs>
        <w:spacing w:before="120" w:after="120" w:line="240" w:lineRule="auto"/>
        <w:ind w:firstLine="720"/>
        <w:jc w:val="both"/>
        <w:rPr>
          <w:rFonts w:ascii="Times New Roman" w:hAnsi="Times New Roman" w:cs="Times New Roman"/>
          <w:iCs/>
          <w:sz w:val="26"/>
          <w:szCs w:val="26"/>
          <w:lang w:val="af-ZA"/>
        </w:rPr>
      </w:pPr>
      <w:r w:rsidRPr="00A111A0">
        <w:rPr>
          <w:rFonts w:ascii="Times New Roman" w:hAnsi="Times New Roman" w:cs="Times New Roman"/>
          <w:iCs/>
          <w:sz w:val="26"/>
          <w:szCs w:val="26"/>
          <w:lang w:val="af-ZA"/>
        </w:rPr>
        <w:t>Ngoài ra, một số quy định trong Luật bảo hiểm xã hội có hiệu lực từ năm 2018 nên sẽ trình Chính phủ ban hành vào cuối năm 2017 và đầu năm 2018.</w:t>
      </w:r>
    </w:p>
    <w:p w:rsidR="00695FF4" w:rsidRPr="00A111A0" w:rsidRDefault="00695FF4" w:rsidP="00A111A0">
      <w:pPr>
        <w:spacing w:before="120" w:after="120" w:line="240" w:lineRule="auto"/>
        <w:ind w:firstLine="720"/>
        <w:jc w:val="both"/>
        <w:rPr>
          <w:rFonts w:ascii="Times New Roman" w:hAnsi="Times New Roman" w:cs="Times New Roman"/>
          <w:i/>
          <w:sz w:val="26"/>
          <w:szCs w:val="26"/>
          <w:lang w:val="sv-SE"/>
        </w:rPr>
      </w:pPr>
      <w:r w:rsidRPr="00A111A0">
        <w:rPr>
          <w:rFonts w:ascii="Times New Roman" w:hAnsi="Times New Roman" w:cs="Times New Roman"/>
          <w:b/>
          <w:i/>
          <w:color w:val="000000"/>
          <w:sz w:val="26"/>
          <w:szCs w:val="26"/>
        </w:rPr>
        <w:t>4. Cử tri tỉnh Bình Định kiến nghị:</w:t>
      </w:r>
      <w:r w:rsidRPr="00A111A0">
        <w:rPr>
          <w:rFonts w:ascii="Times New Roman" w:hAnsi="Times New Roman" w:cs="Times New Roman"/>
          <w:i/>
          <w:color w:val="000000"/>
          <w:sz w:val="26"/>
          <w:szCs w:val="26"/>
        </w:rPr>
        <w:t xml:space="preserve"> </w:t>
      </w:r>
      <w:r w:rsidRPr="00A111A0">
        <w:rPr>
          <w:rFonts w:ascii="Times New Roman" w:hAnsi="Times New Roman" w:cs="Times New Roman"/>
          <w:i/>
          <w:sz w:val="26"/>
          <w:szCs w:val="26"/>
          <w:lang w:val="sv-SE"/>
        </w:rPr>
        <w:t xml:space="preserve">Đối với dự thảo Luật dược (sửa đổi) đề nghị xem lại việc quy hoạch và phát triển hệ thống phân phối thuốc theo hướng chuyên nghiệp và nâng cao chất lượng công tác tư vấn sử dụng thuốc, quản lý chặt chẽ sử dụng thuốc kê đơn; khắc phục tình trạng cho phép mở quá nhiều cơ sở bán lẻ thuốc (2000 dân/điểm bán lẻ; dược tá, dược sỹ trung học có thể mở quầy) dẫn đến tình trạng vi phạm pháp luật của các cơ sở bán lẻ (đặc biệt là quầy thuốc), ảnh hưởng nghiêm trọng đến hiệu quả điều trị và sức khỏe của người dân. </w:t>
      </w:r>
    </w:p>
    <w:p w:rsidR="00695FF4" w:rsidRPr="00A111A0" w:rsidRDefault="00695FF4" w:rsidP="00A111A0">
      <w:pPr>
        <w:spacing w:before="120" w:after="120" w:line="240" w:lineRule="auto"/>
        <w:ind w:firstLine="720"/>
        <w:jc w:val="both"/>
        <w:rPr>
          <w:rFonts w:ascii="Times New Roman" w:hAnsi="Times New Roman" w:cs="Times New Roman"/>
          <w:b/>
          <w:sz w:val="26"/>
          <w:szCs w:val="26"/>
          <w:lang w:val="sv-SE"/>
        </w:rPr>
      </w:pPr>
      <w:r w:rsidRPr="00A111A0">
        <w:rPr>
          <w:rFonts w:ascii="Times New Roman" w:hAnsi="Times New Roman" w:cs="Times New Roman"/>
          <w:b/>
          <w:sz w:val="26"/>
          <w:szCs w:val="26"/>
          <w:lang w:val="sv-SE"/>
        </w:rPr>
        <w:t>Trả lời:</w:t>
      </w:r>
    </w:p>
    <w:p w:rsidR="00695FF4" w:rsidRPr="00A111A0" w:rsidRDefault="00695FF4" w:rsidP="00A111A0">
      <w:pPr>
        <w:spacing w:before="120" w:after="120" w:line="240" w:lineRule="auto"/>
        <w:ind w:firstLine="720"/>
        <w:jc w:val="both"/>
        <w:rPr>
          <w:rFonts w:ascii="Times New Roman" w:hAnsi="Times New Roman" w:cs="Times New Roman"/>
          <w:i/>
          <w:sz w:val="26"/>
          <w:szCs w:val="26"/>
          <w:lang w:val="nl-NL"/>
        </w:rPr>
      </w:pPr>
      <w:r w:rsidRPr="00A111A0">
        <w:rPr>
          <w:rFonts w:ascii="Times New Roman" w:hAnsi="Times New Roman" w:cs="Times New Roman"/>
          <w:sz w:val="26"/>
          <w:szCs w:val="26"/>
          <w:lang w:val="nl-NL"/>
        </w:rPr>
        <w:t>Luật dược năm 2016, đã được Quốc hội khóa XIII thông qua tại Kỳ họp 11, theo đó, Luật quy định về quy hoạch và phát triển hệ thống phân phối thuốc tại Điều 7; quy định nhằm nâng cao chất lượng tư vấn sử dụng thuốc, và quản lý việc kinh doanh thuốc tại một số điều thuộc Chương IV về kinh doanh dược và  Chương IX về dược lâm sàng, nên những vấn đề cử tri quan tâm đã được tiếp thu và quy định trong Luật dược vừa được thông qua.</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p>
    <w:p w:rsidR="00563C9A" w:rsidRPr="00A111A0" w:rsidRDefault="00563C9A" w:rsidP="007A174B">
      <w:pPr>
        <w:spacing w:before="120" w:after="120" w:line="240" w:lineRule="auto"/>
        <w:rPr>
          <w:rFonts w:ascii="Times New Roman" w:eastAsiaTheme="majorEastAsia" w:hAnsi="Times New Roman" w:cs="Times New Roman"/>
          <w:b/>
          <w:bCs/>
          <w:sz w:val="26"/>
          <w:szCs w:val="26"/>
        </w:rPr>
      </w:pPr>
      <w:bookmarkStart w:id="4" w:name="_Toc462908588"/>
      <w:bookmarkStart w:id="5" w:name="_Toc462910485"/>
      <w:bookmarkStart w:id="6" w:name="_Toc462910578"/>
      <w:bookmarkEnd w:id="4"/>
      <w:bookmarkEnd w:id="5"/>
      <w:bookmarkEnd w:id="6"/>
    </w:p>
    <w:sectPr w:rsidR="00563C9A" w:rsidRPr="00A111A0"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D7" w:rsidRDefault="004D68D7" w:rsidP="006377B0">
      <w:pPr>
        <w:spacing w:after="0" w:line="240" w:lineRule="auto"/>
      </w:pPr>
      <w:r>
        <w:separator/>
      </w:r>
    </w:p>
  </w:endnote>
  <w:endnote w:type="continuationSeparator" w:id="0">
    <w:p w:rsidR="004D68D7" w:rsidRDefault="004D68D7"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4D68D7">
        <w:pPr>
          <w:pStyle w:val="Footer"/>
          <w:jc w:val="center"/>
        </w:pPr>
        <w:r>
          <w:fldChar w:fldCharType="begin"/>
        </w:r>
        <w:r>
          <w:instrText xml:space="preserve"> PAGE   \* MERGEFORMAT </w:instrText>
        </w:r>
        <w:r>
          <w:fldChar w:fldCharType="separate"/>
        </w:r>
        <w:r w:rsidR="007A174B">
          <w:rPr>
            <w:noProof/>
          </w:rPr>
          <w:t>2</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D7" w:rsidRDefault="004D68D7" w:rsidP="006377B0">
      <w:pPr>
        <w:spacing w:after="0" w:line="240" w:lineRule="auto"/>
      </w:pPr>
      <w:r>
        <w:separator/>
      </w:r>
    </w:p>
  </w:footnote>
  <w:footnote w:type="continuationSeparator" w:id="0">
    <w:p w:rsidR="004D68D7" w:rsidRDefault="004D68D7"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6021"/>
    <w:rsid w:val="002820F4"/>
    <w:rsid w:val="002A0EE1"/>
    <w:rsid w:val="002D7D1F"/>
    <w:rsid w:val="002E2688"/>
    <w:rsid w:val="00310E55"/>
    <w:rsid w:val="00334CC5"/>
    <w:rsid w:val="003456A8"/>
    <w:rsid w:val="00367F24"/>
    <w:rsid w:val="0038646E"/>
    <w:rsid w:val="003D651F"/>
    <w:rsid w:val="00446988"/>
    <w:rsid w:val="00451E6F"/>
    <w:rsid w:val="0046474B"/>
    <w:rsid w:val="004D68D7"/>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A174B"/>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D7DE3-2938-47DA-A765-EEC5BA6ECFC4}"/>
</file>

<file path=customXml/itemProps2.xml><?xml version="1.0" encoding="utf-8"?>
<ds:datastoreItem xmlns:ds="http://schemas.openxmlformats.org/officeDocument/2006/customXml" ds:itemID="{FDCB91DE-3711-437B-8C89-86F0E6CC3ACA}"/>
</file>

<file path=customXml/itemProps3.xml><?xml version="1.0" encoding="utf-8"?>
<ds:datastoreItem xmlns:ds="http://schemas.openxmlformats.org/officeDocument/2006/customXml" ds:itemID="{463DB1DB-3D52-4AFE-B5BD-8D7949B2E12A}"/>
</file>

<file path=customXml/itemProps4.xml><?xml version="1.0" encoding="utf-8"?>
<ds:datastoreItem xmlns:ds="http://schemas.openxmlformats.org/officeDocument/2006/customXml" ds:itemID="{E6D89C8F-9223-48C6-873D-A3FB4CA01E5C}"/>
</file>

<file path=docProps/app.xml><?xml version="1.0" encoding="utf-8"?>
<Properties xmlns="http://schemas.openxmlformats.org/officeDocument/2006/extended-properties" xmlns:vt="http://schemas.openxmlformats.org/officeDocument/2006/docPropsVTypes">
  <Template>Normal.dotm</Template>
  <TotalTime>182</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AutoBVT</cp:lastModifiedBy>
  <cp:revision>79</cp:revision>
  <cp:lastPrinted>2016-09-30T03:40:00Z</cp:lastPrinted>
  <dcterms:created xsi:type="dcterms:W3CDTF">2016-09-28T08:36:00Z</dcterms:created>
  <dcterms:modified xsi:type="dcterms:W3CDTF">2016-10-07T12:14:00Z</dcterms:modified>
</cp:coreProperties>
</file>